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Віруси – неклітинні форми життя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Основними формами життя на Землі є організми клітинної будови. Цей тип організації характерний для всіх видів живих істот, за винятком вірусів, які розглядають як неклітинні форми життя.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Віруси настільки малі, що лише в кілька разів перевищують розміри великих молекул білків. Віруси мають розміри 10</w:t>
      </w:r>
      <w:r w:rsidDel="00000000" w:rsidR="00000000" w:rsidRPr="00000000">
        <w:rPr>
          <w:sz w:val="28"/>
          <w:szCs w:val="28"/>
          <w:rtl w:val="0"/>
        </w:rPr>
        <w:t xml:space="preserve">-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275 нм. </w:t>
      </w:r>
      <w:r w:rsidDel="00000000" w:rsidR="00000000" w:rsidRPr="00000000">
        <w:rPr>
          <w:sz w:val="28"/>
          <w:szCs w:val="28"/>
          <w:rtl w:val="0"/>
        </w:rPr>
        <w:t xml:space="preserve">Ї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 можна побачити лише під електронним мікроскопом. Вони легко проходять крізь пори спеціальних фільтрів, що затримують усі бактерії і клітини багатоклітинних організмів.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Віруси були відкриті у 1892 р. фізіологом рослин і мікробіологом Д. І. Івановським під час вивчення хвороби тютюну.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Віруси </w:t>
      </w:r>
      <w:r w:rsidDel="00000000" w:rsidR="00000000" w:rsidRPr="00000000">
        <w:rPr>
          <w:sz w:val="28"/>
          <w:szCs w:val="28"/>
          <w:rtl w:val="0"/>
        </w:rPr>
        <w:t xml:space="preserve">–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збудники багатьох хвороб рослин і тварин. Вірусними хворобами людини є кір, грип, гепатит А (хвороба Боткіна), поліомієліт (дитячий параліч), сказ, віспа тощо.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 електронним мікроскопом різні види вірусів мають форму паличок або кульок. Окрема вірусна </w:t>
      </w:r>
      <w:r w:rsidDel="00000000" w:rsidR="00000000" w:rsidRPr="00000000">
        <w:rPr>
          <w:sz w:val="28"/>
          <w:szCs w:val="28"/>
          <w:rtl w:val="0"/>
        </w:rPr>
        <w:t xml:space="preserve">частинка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складається з молекули нуклеїнової кислоти (ДНК або РНК), скрученої в клубок, і молекул білка, розміщених у вигляді своєрідної оболонки навколо молекули кислоти (капсид).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Віруси не здатні самостійно синтезувати нуклеїнові кислоти і білки, з яких вони складаються. Розмноження вірусів можливе лише в разі використання ферментних систем клітин. Потрапивши у клітину, віруси змінюють і перебудовують обмін речовин у ній, внаслідок чого клітина починає синтезувати молекули нових вірусних </w:t>
      </w:r>
      <w:r w:rsidDel="00000000" w:rsidR="00000000" w:rsidRPr="00000000">
        <w:rPr>
          <w:sz w:val="28"/>
          <w:szCs w:val="28"/>
          <w:rtl w:val="0"/>
        </w:rPr>
        <w:t xml:space="preserve">частинок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Поза клітинами віруси переходять у кристалічний стан, що сприяє їх збереженню.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житті вірусів можна виділити такі етапи: прикріплення вірусу до клітини, вторгнення вірусу в клітину, латентну стадію, утворення нового покоління вірусів, вихід віріонів. У латентну стадію вірус ніби зникає. Його не вдається виявити або виділити з клітини, але в цей період уся клітина синтезує необхідні для вірусу білки і нуклеїнові кислоти, в результаті чого утворюється нове покоління віріонів.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Проникнення вірусу в клітину організму хазяїна розпочинається із взаємодії вірусної часточки з поверхнею клітини, на якій є особливі рецепторні ділянки. Оболонка часточки вірусу має відповідні прикріпні білки, які </w:t>
      </w:r>
      <w:r w:rsidDel="00000000" w:rsidR="00000000" w:rsidRPr="00000000">
        <w:rPr>
          <w:sz w:val="28"/>
          <w:szCs w:val="28"/>
          <w:rtl w:val="0"/>
        </w:rPr>
        <w:t xml:space="preserve">“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впізнають</w:t>
      </w:r>
      <w:r w:rsidDel="00000000" w:rsidR="00000000" w:rsidRPr="00000000">
        <w:rPr>
          <w:sz w:val="28"/>
          <w:szCs w:val="28"/>
          <w:rtl w:val="0"/>
        </w:rPr>
        <w:t xml:space="preserve">”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ці ділянки.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Саме цим зумовлена висока специфічність вірусів стосовно </w:t>
      </w:r>
      <w:r w:rsidDel="00000000" w:rsidR="00000000" w:rsidRPr="00000000">
        <w:rPr>
          <w:sz w:val="28"/>
          <w:szCs w:val="28"/>
          <w:rtl w:val="0"/>
        </w:rPr>
        <w:t xml:space="preserve">клітин хазяїв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часто віруси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уражують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лише певний тип клітин якогось виду організмів.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Так, вірус поліомієліту </w:t>
      </w:r>
      <w:r w:rsidDel="00000000" w:rsidR="00000000" w:rsidRPr="00000000">
        <w:rPr>
          <w:sz w:val="28"/>
          <w:szCs w:val="28"/>
          <w:rtl w:val="0"/>
        </w:rPr>
        <w:t xml:space="preserve">вражає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лише нервові клітини людини, а вірус тютюнової мозаїки</w:t>
      </w:r>
      <w:r w:rsidDel="00000000" w:rsidR="00000000" w:rsidRPr="00000000">
        <w:rPr>
          <w:sz w:val="28"/>
          <w:szCs w:val="28"/>
          <w:rtl w:val="0"/>
        </w:rPr>
        <w:t xml:space="preserve"> –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клітини листків тютюну.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Якщо </w:t>
      </w:r>
      <w:r w:rsidDel="00000000" w:rsidR="00000000" w:rsidRPr="00000000">
        <w:rPr>
          <w:sz w:val="28"/>
          <w:szCs w:val="28"/>
          <w:rtl w:val="0"/>
        </w:rPr>
        <w:t xml:space="preserve">частинка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вірусу прикріплюється не до рецепторних ділянок, а до інших місць на поверхні </w:t>
      </w:r>
      <w:r w:rsidDel="00000000" w:rsidR="00000000" w:rsidRPr="00000000">
        <w:rPr>
          <w:sz w:val="28"/>
          <w:szCs w:val="28"/>
          <w:rtl w:val="0"/>
        </w:rPr>
        <w:t xml:space="preserve">клітини хазяїна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то зараження останньої може і не відбутися. Отже, наявність рецепторних ділянок на поверхні клітини визначає її чутливість до того чи іншого виду вірусів.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Всередину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клітини хазяїна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вірус може проникнути різними шляхами. Часом оболонки вірусних </w:t>
      </w:r>
      <w:r w:rsidDel="00000000" w:rsidR="00000000" w:rsidRPr="00000000">
        <w:rPr>
          <w:sz w:val="28"/>
          <w:szCs w:val="28"/>
          <w:rtl w:val="0"/>
        </w:rPr>
        <w:t xml:space="preserve">частинок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зливаються з клітинною мембраною (як у вірусу грипу), і ДНК виявляється у цитоплазмі клітини, іноді вірусна </w:t>
      </w:r>
      <w:r w:rsidDel="00000000" w:rsidR="00000000" w:rsidRPr="00000000">
        <w:rPr>
          <w:sz w:val="28"/>
          <w:szCs w:val="28"/>
          <w:rtl w:val="0"/>
        </w:rPr>
        <w:t xml:space="preserve">частинка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потрапляє в клітину шляхом піноцитозу, після чого ферменти </w:t>
      </w:r>
      <w:r w:rsidDel="00000000" w:rsidR="00000000" w:rsidRPr="00000000">
        <w:rPr>
          <w:sz w:val="28"/>
          <w:szCs w:val="28"/>
          <w:rtl w:val="0"/>
        </w:rPr>
        <w:t xml:space="preserve">клітини хазяїна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розщеплюють її оболонку і вивільняють нуклеїнову кислоту (вірус поліомієліту тварин).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рослинні клітини віруси можуть проникати крізь пошкоджені ділянки клітинної стінки.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1917 р. французький вчений Ф. д'Ерелл відкрив віруси бактерій </w:t>
      </w:r>
      <w:r w:rsidDel="00000000" w:rsidR="00000000" w:rsidRPr="00000000">
        <w:rPr>
          <w:sz w:val="28"/>
          <w:szCs w:val="28"/>
          <w:rtl w:val="0"/>
        </w:rPr>
        <w:t xml:space="preserve">–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бактеріофаги (або фаги). Під електронним мікроскопом вони мають форму коми або тенісної ракетки розміром близько 5 нм.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Коли часточка фага прикріплюється своїм тонким відростком до бактеріальної клітини, його ДНК проникає в клітину і викликає синтез нових молекул ДНК і білка бактеріофага. Через 30</w:t>
      </w:r>
      <w:r w:rsidDel="00000000" w:rsidR="00000000" w:rsidRPr="00000000">
        <w:rPr>
          <w:sz w:val="28"/>
          <w:szCs w:val="28"/>
          <w:rtl w:val="0"/>
        </w:rPr>
        <w:t xml:space="preserve">-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60 хв. бактеріальна клітина руйнується і з неї виходять сотні нових часточок фага, здатних спричинити зараження інших бактеріальних клітин.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-7.795275590551114" w:firstLine="708.6614173228347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Спочатку вважали, що бактеріофаги можна використовувати для боротьби з хвороботворними бактеріями. Проте згодом виявилося, що фаги швидко руйнують бактерії в пробірці, але неефективні в живому організмі. У зв'язку з цим їх використовують в основному для діагностики захворювань, виявлення бактерій.</w:t>
      </w:r>
    </w:p>
    <w:sectPr>
      <w:pgSz w:h="16838" w:w="11906" w:orient="portrait"/>
      <w:pgMar w:bottom="1418" w:top="1418" w:left="1133.8582677165355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